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6">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D">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E">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smallCaps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hold the following insurance cover from their first Call Off  Contract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employers’ liability insurance</w:t>
      </w:r>
      <w:r w:rsidDel="00000000" w:rsidR="00000000" w:rsidRPr="00000000">
        <w:rPr>
          <w:rFonts w:ascii="Arial" w:cs="Arial" w:eastAsia="Arial" w:hAnsi="Arial"/>
          <w:color w:val="000000"/>
          <w:sz w:val="24"/>
          <w:szCs w:val="24"/>
          <w:rtl w:val="0"/>
        </w:rPr>
        <w:t xml:space="preserve"> with cover (for a single event or a series of related events and in the aggregate) of not less than five million pounds (£5,000,000) – applicable to all 20 Lots; and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public liability insurance, professional indemnity insurance, comprehensive crime insurance and cyber insurance </w:t>
      </w:r>
      <w:r w:rsidDel="00000000" w:rsidR="00000000" w:rsidRPr="00000000">
        <w:rPr>
          <w:rFonts w:ascii="Arial" w:cs="Arial" w:eastAsia="Arial" w:hAnsi="Arial"/>
          <w:color w:val="000000"/>
          <w:sz w:val="24"/>
          <w:szCs w:val="24"/>
          <w:rtl w:val="0"/>
        </w:rPr>
        <w:t xml:space="preserve">with cover (for a single event or a series of related events and in the aggregate) of, amongst other, amounts not less than those specified in the table below on a per Lot basis:</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00" w:hanging="576"/>
        <w:jc w:val="left"/>
        <w:rPr>
          <w:rFonts w:ascii="Arial" w:cs="Arial" w:eastAsia="Arial" w:hAnsi="Arial"/>
          <w:color w:val="000000"/>
          <w:sz w:val="24"/>
          <w:szCs w:val="24"/>
          <w:highlight w:val="yellow"/>
        </w:rPr>
      </w:pPr>
      <w:r w:rsidDel="00000000" w:rsidR="00000000" w:rsidRPr="00000000">
        <w:rPr>
          <w:rtl w:val="0"/>
        </w:rPr>
      </w:r>
    </w:p>
    <w:tbl>
      <w:tblPr>
        <w:tblStyle w:val="Table1"/>
        <w:tblW w:w="983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5"/>
        <w:gridCol w:w="3378"/>
        <w:gridCol w:w="1330"/>
        <w:gridCol w:w="1417"/>
        <w:gridCol w:w="1717"/>
        <w:gridCol w:w="1330"/>
        <w:tblGridChange w:id="0">
          <w:tblGrid>
            <w:gridCol w:w="665"/>
            <w:gridCol w:w="3378"/>
            <w:gridCol w:w="1330"/>
            <w:gridCol w:w="1417"/>
            <w:gridCol w:w="1717"/>
            <w:gridCol w:w="1330"/>
          </w:tblGrid>
        </w:tblGridChange>
      </w:tblGrid>
      <w:tr>
        <w:trPr>
          <w:trHeight w:val="598" w:hRule="atLeast"/>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6">
            <w:pPr>
              <w:spacing w:after="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Lot No.</w:t>
            </w:r>
          </w:p>
        </w:tc>
        <w:tc>
          <w:tcPr>
            <w:tcBorders>
              <w:top w:color="000000" w:space="0" w:sz="4"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027">
            <w:pPr>
              <w:spacing w:after="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8">
            <w:pPr>
              <w:spacing w:after="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Public Liability</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9">
            <w:pPr>
              <w:spacing w:after="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Professional Indemnity</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A">
            <w:pPr>
              <w:spacing w:after="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Comprehensive Crime</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B">
            <w:pPr>
              <w:spacing w:after="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Cyber Insurance</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C">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D">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Collections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F">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0">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1">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r>
      <w:tr>
        <w:trPr>
          <w:trHeight w:val="897"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3">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Data Reports</w:t>
              <w:br w:type="textWrapping"/>
              <w:t xml:space="preserve">b) Monitoring and Alerts</w:t>
              <w:br w:type="textWrapping"/>
              <w:t xml:space="preserve">c) Products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4">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5">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6">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8">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9">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Affordability Assessment and Monitoring</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A">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B">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C">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D">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F">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FED Advisory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0">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1">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3">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4">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45">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Enforcement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6">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7">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8">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9">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A">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6</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4B">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Litigation England and Wales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C">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D">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F">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£2m</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0">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51">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Litigation Scotland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3">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4">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5">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£2m</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6">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8</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57">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UK Auctioneers Services London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8">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9">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A">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B">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C">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9</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5D">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UK Auctioneers Services South</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5F">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0">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1">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63">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UK Auctioneers Services Midlands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4">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5">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6">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7">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8">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69">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UK Auctioneers Services North</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A">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B">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C">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6D">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12</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6F">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UK Auctioneers Services Wales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0">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1">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3">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4">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13</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75">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UK Auctioneers Services Northern Ireland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6">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7">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8">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9">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A">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14</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7B">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Process Servers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C">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D">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F">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55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0">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15</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81">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Spend Analytics and Recovery Services (SARS) AP Review</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3">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4">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5">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6">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16</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87">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SARS General Compliance Review</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8">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9">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A">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B">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353"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C">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17</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8D">
            <w:pPr>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SARS Specialist Review Utilities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F">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0">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1">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167"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18</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93">
            <w:pPr>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SARS Specialist Review Utilities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4">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5">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6">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7">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8">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19</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99">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SARS Specialist Review VAT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A">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B">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C">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D">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w:t>
            </w:r>
          </w:p>
        </w:tc>
      </w:tr>
      <w:tr>
        <w:trPr>
          <w:trHeight w:val="279" w:hRule="atLeast"/>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9F">
            <w:pPr>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Managed Enforcement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A0">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A1">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A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A3">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£5m</w:t>
            </w:r>
          </w:p>
        </w:tc>
      </w:tr>
    </w:tbl>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AC">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E">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1">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FFWLevel1" w:customStyle="1">
    <w:name w:val="FFW Level 1"/>
    <w:basedOn w:val="Normal"/>
    <w:next w:val="Normal"/>
    <w:link w:val="FFWLevel1Char"/>
    <w:locked w:val="1"/>
    <w:rsid w:val="00426C2D"/>
    <w:pPr>
      <w:keepNext w:val="1"/>
      <w:tabs>
        <w:tab w:val="num" w:pos="720"/>
      </w:tabs>
      <w:overflowPunct w:val="1"/>
      <w:autoSpaceDE w:val="1"/>
      <w:autoSpaceDN w:val="1"/>
      <w:adjustRightInd w:val="1"/>
      <w:spacing w:after="0" w:before="240" w:line="260" w:lineRule="atLeast"/>
      <w:ind w:left="720" w:right="567" w:hanging="720"/>
      <w:textAlignment w:val="auto"/>
    </w:pPr>
    <w:rPr>
      <w:rFonts w:ascii="Arial" w:hAnsi="Arial"/>
      <w:b w:val="1"/>
      <w:sz w:val="20"/>
      <w:szCs w:val="24"/>
      <w:lang w:eastAsia="fr-FR"/>
    </w:rPr>
  </w:style>
  <w:style w:type="paragraph" w:styleId="FFWLevel3" w:customStyle="1">
    <w:name w:val="FFW Level 3"/>
    <w:basedOn w:val="Normal"/>
    <w:locked w:val="1"/>
    <w:rsid w:val="00426C2D"/>
    <w:pPr>
      <w:numPr>
        <w:ilvl w:val="2"/>
        <w:numId w:val="5"/>
      </w:numPr>
      <w:overflowPunct w:val="1"/>
      <w:autoSpaceDE w:val="1"/>
      <w:autoSpaceDN w:val="1"/>
      <w:adjustRightInd w:val="1"/>
      <w:spacing w:after="0" w:before="240" w:line="260" w:lineRule="atLeast"/>
      <w:textAlignment w:val="auto"/>
    </w:pPr>
    <w:rPr>
      <w:rFonts w:ascii="Arial" w:hAnsi="Arial"/>
      <w:sz w:val="20"/>
      <w:szCs w:val="24"/>
      <w:lang w:eastAsia="fr-FR"/>
    </w:rPr>
  </w:style>
  <w:style w:type="paragraph" w:styleId="FFWLevel4" w:customStyle="1">
    <w:name w:val="FFW Level 4"/>
    <w:basedOn w:val="Normal"/>
    <w:link w:val="FFWLevel4Char"/>
    <w:locked w:val="1"/>
    <w:rsid w:val="00426C2D"/>
    <w:pPr>
      <w:overflowPunct w:val="1"/>
      <w:autoSpaceDE w:val="1"/>
      <w:autoSpaceDN w:val="1"/>
      <w:adjustRightInd w:val="1"/>
      <w:spacing w:after="0" w:before="240" w:line="260" w:lineRule="atLeast"/>
      <w:textAlignment w:val="auto"/>
    </w:pPr>
    <w:rPr>
      <w:rFonts w:ascii="Arial" w:hAnsi="Arial"/>
      <w:sz w:val="20"/>
      <w:szCs w:val="24"/>
      <w:lang w:eastAsia="fr-FR"/>
    </w:rPr>
  </w:style>
  <w:style w:type="paragraph" w:styleId="FFWLevel5" w:customStyle="1">
    <w:name w:val="FFW Level 5"/>
    <w:basedOn w:val="Normal"/>
    <w:locked w:val="1"/>
    <w:rsid w:val="00426C2D"/>
    <w:pPr>
      <w:numPr>
        <w:ilvl w:val="4"/>
        <w:numId w:val="5"/>
      </w:numPr>
      <w:overflowPunct w:val="1"/>
      <w:autoSpaceDE w:val="1"/>
      <w:autoSpaceDN w:val="1"/>
      <w:adjustRightInd w:val="1"/>
      <w:spacing w:after="0" w:before="240" w:line="260" w:lineRule="atLeast"/>
      <w:textAlignment w:val="auto"/>
    </w:pPr>
    <w:rPr>
      <w:rFonts w:ascii="Arial" w:hAnsi="Arial"/>
      <w:sz w:val="20"/>
      <w:szCs w:val="24"/>
      <w:lang w:eastAsia="fr-FR"/>
    </w:rPr>
  </w:style>
  <w:style w:type="paragraph" w:styleId="FFWLevel6" w:customStyle="1">
    <w:name w:val="FFW Level 6"/>
    <w:basedOn w:val="Normal"/>
    <w:locked w:val="1"/>
    <w:rsid w:val="00426C2D"/>
    <w:pPr>
      <w:numPr>
        <w:ilvl w:val="5"/>
        <w:numId w:val="5"/>
      </w:numPr>
      <w:overflowPunct w:val="1"/>
      <w:autoSpaceDE w:val="1"/>
      <w:autoSpaceDN w:val="1"/>
      <w:adjustRightInd w:val="1"/>
      <w:spacing w:after="0" w:before="240" w:line="260" w:lineRule="atLeast"/>
      <w:textAlignment w:val="auto"/>
    </w:pPr>
    <w:rPr>
      <w:rFonts w:ascii="Arial" w:hAnsi="Arial"/>
      <w:sz w:val="20"/>
      <w:szCs w:val="24"/>
      <w:lang w:eastAsia="fr-FR"/>
    </w:rPr>
  </w:style>
  <w:style w:type="character" w:styleId="FFWLevel1Char" w:customStyle="1">
    <w:name w:val="FFW Level 1 Char"/>
    <w:link w:val="FFWLevel1"/>
    <w:rsid w:val="00426C2D"/>
    <w:rPr>
      <w:rFonts w:ascii="Arial" w:cs="Arial" w:eastAsia="Times New Roman" w:hAnsi="Arial"/>
      <w:b w:val="1"/>
      <w:sz w:val="20"/>
      <w:szCs w:val="24"/>
      <w:lang w:eastAsia="fr-FR"/>
    </w:rPr>
  </w:style>
  <w:style w:type="character" w:styleId="FFWLevel4Char" w:customStyle="1">
    <w:name w:val="FFW Level 4 Char"/>
    <w:link w:val="FFWLevel4"/>
    <w:rsid w:val="00426C2D"/>
    <w:rPr>
      <w:rFonts w:ascii="Arial" w:cs="Arial" w:eastAsia="Times New Roman" w:hAnsi="Arial"/>
      <w:sz w:val="20"/>
      <w:szCs w:val="24"/>
      <w:lang w:eastAsia="fr-FR"/>
    </w:rPr>
  </w:style>
  <w:style w:type="paragraph" w:styleId="FFWNumberedList" w:customStyle="1">
    <w:name w:val="FFW Numbered List"/>
    <w:basedOn w:val="Normal"/>
    <w:locked w:val="1"/>
    <w:rsid w:val="00426C2D"/>
    <w:pPr>
      <w:tabs>
        <w:tab w:val="num" w:pos="720"/>
      </w:tabs>
      <w:overflowPunct w:val="1"/>
      <w:autoSpaceDE w:val="1"/>
      <w:autoSpaceDN w:val="1"/>
      <w:adjustRightInd w:val="1"/>
      <w:spacing w:after="0" w:before="240" w:line="260" w:lineRule="atLeast"/>
      <w:ind w:left="720" w:hanging="720"/>
      <w:textAlignment w:val="auto"/>
    </w:pPr>
    <w:rPr>
      <w:rFonts w:ascii="Arial" w:hAnsi="Arial"/>
      <w:sz w:val="20"/>
      <w:szCs w:val="24"/>
      <w:lang w:eastAsia="fr-FR"/>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vLT/8weKqBE6qLLRY4XLaCANhA==">AMUW2mVH1M3StxWpve/9v+snmnCQ9ycYopeRUa3cYnPU7qVx5/2OOrtbjp0d7f3x9nN0hlJsLVGBjrdO76taVEHoenW8e1Ysh3Rx+J+NlpxPWUxtNRWVhhHrnkSNpTTYo1VCmEPZYtcKYLjTOBMopLDwD4PvSujxGC2zhFdrcPuisIpEPIa0+XQ=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2021-07-08T13:57:00Z</dcterms:created>
  <dc:creator>Lee Edmonds1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_DocHome">
    <vt:i4>1207301530</vt:i4>
  </property>
</Properties>
</file>